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b w:val="1"/>
          <w:sz w:val="52"/>
          <w:szCs w:val="5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101600</wp:posOffset>
                </wp:positionV>
                <wp:extent cx="3418205" cy="4413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41660" y="3564100"/>
                          <a:ext cx="3408680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russels" w:cs="Brussels" w:eastAsia="Brussels" w:hAnsi="Brussel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144"/>
                                <w:vertAlign w:val="baseline"/>
                              </w:rPr>
                              <w:t xml:space="preserve">Norton City Schools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101600</wp:posOffset>
                </wp:positionV>
                <wp:extent cx="3418205" cy="44132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205" cy="44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                    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Grade 3 List       2022-2023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36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Backpack – w/o Wheels – To Fit in Lockers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Supply Pouch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</w:t>
      </w:r>
      <w:r w:rsidDel="00000000" w:rsidR="00000000" w:rsidRPr="00000000">
        <w:rPr>
          <w:sz w:val="20"/>
          <w:szCs w:val="20"/>
          <w:rtl w:val="0"/>
        </w:rPr>
        <w:t xml:space="preserve">ooden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Ruler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Dozen #2 Yellow Sharpened Ticonderoga Pencils &amp; small pencil sharpener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Large Erasers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Package of 12 Count Colored Pencils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Boxes of 24-Count Crayons (Crayola)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3 - 4 Large Glue Sticks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Bottle of Elmer’s Glue 4 oz.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Pair of Scissors (Fiskars Pointed)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Highlighters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Four Pack Black Dry Erase Markers (Wide)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-18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Single Subject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Spiral-Bound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Notebooks (Wide Ruled) Red, Blue, Green, and yellow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Red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 Folders w/Bottom Pockets &amp; Prongs (Red, Blue, Green &amp; Yellow – Plastic)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additional folder - to be used in Music class (any color)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Boxes of Tissues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Box Quart Baggies (Ziploc style) – Girls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Box Gallon Baggies (Ziploc style) – Boys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4x6 Pack of Lined Index Cards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-36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Set Washable Markers – 8 Count (Classic Colors Only)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Composition Notebooks –  wide-ruled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Pack Wide Ruled Loose Leaf Paper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Pair Headphones (No Earbuds Please)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Personal Bottle of Sanitizer and/or 1 </w:t>
      </w:r>
      <w:r w:rsidDel="00000000" w:rsidR="00000000" w:rsidRPr="00000000">
        <w:rPr>
          <w:sz w:val="20"/>
          <w:szCs w:val="20"/>
          <w:rtl w:val="0"/>
        </w:rPr>
        <w:t xml:space="preserve">Personal Container of Sanitizing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63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consider purchasing a few extra supplies to keep at home for mid-year when students may need to replenish them. It is always less expensive during “back to school” sales.</w:t>
      </w:r>
    </w:p>
    <w:p w:rsidR="00000000" w:rsidDel="00000000" w:rsidP="00000000" w:rsidRDefault="00000000" w:rsidRPr="00000000" w14:paraId="0000001E">
      <w:pPr>
        <w:pageBreakBefore w:val="0"/>
        <w:jc w:val="center"/>
        <w:rPr/>
      </w:pPr>
      <w:r w:rsidDel="00000000" w:rsidR="00000000" w:rsidRPr="00000000">
        <w:rPr/>
        <w:drawing>
          <wp:inline distB="0" distT="0" distL="0" distR="0">
            <wp:extent cx="1537405" cy="566413"/>
            <wp:effectExtent b="0" l="0" r="0" t="0"/>
            <wp:docPr descr="http://clipartsign.com/upload/2015/12/30/kindergarten-children-clip-art-site-about-children.gif" id="2" name="image1.gif"/>
            <a:graphic>
              <a:graphicData uri="http://schemas.openxmlformats.org/drawingml/2006/picture">
                <pic:pic>
                  <pic:nvPicPr>
                    <pic:cNvPr descr="http://clipartsign.com/upload/2015/12/30/kindergarten-children-clip-art-site-about-children.gif"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7405" cy="566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630" w:hanging="360"/>
      </w:pPr>
      <w:rPr>
        <w:rFonts w:ascii="Noto Sans Symbols" w:cs="Noto Sans Symbols" w:eastAsia="Noto Sans Symbols" w:hAnsi="Noto Sans Symbols"/>
        <w:b w:val="0"/>
        <w:sz w:val="28"/>
        <w:szCs w:val="28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